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FFD" w:rsidRPr="00160FFD" w:rsidRDefault="00160FFD" w:rsidP="00160FFD">
      <w:pPr>
        <w:rPr>
          <w:rtl/>
          <w:lang w:bidi="ar-IQ"/>
        </w:rPr>
      </w:pPr>
      <w:r w:rsidRPr="00851036">
        <w:rPr>
          <w:rFonts w:ascii="Simplified Arabic" w:eastAsia="Times New Roman" w:hAnsi="Simplified Arabic" w:cs="Simplified Arabic"/>
          <w:noProof/>
          <w:sz w:val="28"/>
          <w:szCs w:val="28"/>
          <w:rtl/>
        </w:rPr>
        <w:drawing>
          <wp:anchor distT="0" distB="0" distL="114300" distR="114300" simplePos="0" relativeHeight="251659264" behindDoc="1" locked="0" layoutInCell="1" allowOverlap="1" wp14:anchorId="526DA0F7" wp14:editId="52C51339">
            <wp:simplePos x="0" y="0"/>
            <wp:positionH relativeFrom="column">
              <wp:posOffset>128270</wp:posOffset>
            </wp:positionH>
            <wp:positionV relativeFrom="paragraph">
              <wp:posOffset>-194310</wp:posOffset>
            </wp:positionV>
            <wp:extent cx="5272405" cy="3571875"/>
            <wp:effectExtent l="0" t="0" r="4445" b="9525"/>
            <wp:wrapTight wrapText="bothSides">
              <wp:wrapPolygon edited="0">
                <wp:start x="0" y="0"/>
                <wp:lineTo x="0" y="21542"/>
                <wp:lineTo x="21540" y="21542"/>
                <wp:lineTo x="21540" y="0"/>
                <wp:lineTo x="0" y="0"/>
              </wp:wrapPolygon>
            </wp:wrapTight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405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0FFD" w:rsidRDefault="00A44AA4" w:rsidP="00160F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Simplified Arabic" w:eastAsia="Times New Roman" w:hAnsi="Simplified Arabic" w:cs="Simplified Arabic"/>
          <w:sz w:val="28"/>
          <w:szCs w:val="28"/>
          <w:rtl/>
        </w:rPr>
      </w:pP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>ال</w:t>
      </w:r>
      <w:bookmarkStart w:id="0" w:name="_GoBack"/>
      <w:bookmarkEnd w:id="0"/>
      <w:r w:rsidR="00160FFD" w:rsidRPr="00851036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شكل ( </w:t>
      </w:r>
      <w:r w:rsidR="009D3114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</w:t>
      </w:r>
      <w:r w:rsidR="00160FFD" w:rsidRPr="009D3114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>6</w:t>
      </w:r>
      <w:r w:rsidR="009D3114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</w:t>
      </w:r>
      <w:r w:rsidR="00160FFD" w:rsidRPr="00851036">
        <w:rPr>
          <w:rFonts w:ascii="Simplified Arabic" w:eastAsia="Times New Roman" w:hAnsi="Simplified Arabic" w:cs="Simplified Arabic" w:hint="cs"/>
          <w:sz w:val="28"/>
          <w:szCs w:val="28"/>
          <w:rtl/>
        </w:rPr>
        <w:t>)</w:t>
      </w:r>
    </w:p>
    <w:p w:rsidR="00160FFD" w:rsidRPr="00851036" w:rsidRDefault="00160FFD" w:rsidP="00160F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Simplified Arabic" w:eastAsia="Times New Roman" w:hAnsi="Simplified Arabic" w:cs="Simplified Arabic"/>
          <w:sz w:val="28"/>
          <w:szCs w:val="28"/>
          <w:rtl/>
        </w:rPr>
      </w:pPr>
      <w:r w:rsidRPr="00851036">
        <w:rPr>
          <w:rFonts w:ascii="Simplified Arabic" w:eastAsia="Times New Roman" w:hAnsi="Simplified Arabic" w:cs="Simplified Arabic" w:hint="cs"/>
          <w:sz w:val="28"/>
          <w:szCs w:val="28"/>
          <w:rtl/>
        </w:rPr>
        <w:t>يوضح التشكيل الدفاعي ( 5-1 )</w:t>
      </w:r>
    </w:p>
    <w:p w:rsidR="00160FFD" w:rsidRPr="00851036" w:rsidRDefault="00160FFD" w:rsidP="00160FFD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Simplified Arabic" w:eastAsia="Times New Roman" w:hAnsi="Simplified Arabic" w:cs="Simplified Arabic"/>
          <w:sz w:val="28"/>
          <w:szCs w:val="28"/>
          <w:rtl/>
        </w:rPr>
      </w:pPr>
      <w:r w:rsidRPr="00851036">
        <w:rPr>
          <w:rFonts w:ascii="Simplified Arabic" w:eastAsia="Times New Roman" w:hAnsi="Simplified Arabic" w:cs="Simplified Arabic"/>
          <w:sz w:val="32"/>
          <w:szCs w:val="32"/>
          <w:rtl/>
        </w:rPr>
        <w:t>وطبقا لاماكن اللاعبين في هذا التشكيل يمكن تحديد واجباتهم الدفاعي</w:t>
      </w:r>
      <w:r w:rsidRPr="00851036">
        <w:rPr>
          <w:rFonts w:ascii="Simplified Arabic" w:eastAsia="Times New Roman" w:hAnsi="Simplified Arabic" w:cs="Simplified Arabic" w:hint="cs"/>
          <w:sz w:val="32"/>
          <w:szCs w:val="32"/>
          <w:rtl/>
        </w:rPr>
        <w:t>ة</w:t>
      </w:r>
      <w:r w:rsidRPr="0085103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على الشكل </w:t>
      </w:r>
      <w:r w:rsidRPr="00851036">
        <w:rPr>
          <w:rFonts w:ascii="Simplified Arabic" w:eastAsia="Times New Roman" w:hAnsi="Simplified Arabic" w:cs="Simplified Arabic" w:hint="cs"/>
          <w:sz w:val="32"/>
          <w:szCs w:val="32"/>
          <w:rtl/>
        </w:rPr>
        <w:t>الاتي</w:t>
      </w:r>
      <w:r w:rsidRPr="00851036">
        <w:rPr>
          <w:rFonts w:ascii="Simplified Arabic" w:eastAsia="Times New Roman" w:hAnsi="Simplified Arabic" w:cs="Simplified Arabic"/>
          <w:sz w:val="28"/>
          <w:szCs w:val="28"/>
          <w:rtl/>
        </w:rPr>
        <w:t>:</w:t>
      </w:r>
      <w:r w:rsidRPr="00851036">
        <w:rPr>
          <w:rFonts w:ascii="Simplified Arabic" w:eastAsia="Times New Roman" w:hAnsi="Simplified Arabic" w:cs="Simplified Arabic" w:hint="cs"/>
          <w:sz w:val="28"/>
          <w:szCs w:val="28"/>
          <w:rtl/>
        </w:rPr>
        <w:t>(</w:t>
      </w:r>
      <w:r w:rsidRPr="00851036">
        <w:rPr>
          <w:rFonts w:ascii="Simplified Arabic" w:eastAsia="Times New Roman" w:hAnsi="Simplified Arabic" w:cs="Simplified Arabic"/>
          <w:sz w:val="28"/>
          <w:szCs w:val="28"/>
          <w:vertAlign w:val="superscript"/>
          <w:rtl/>
          <w:lang w:bidi="ar-IQ"/>
        </w:rPr>
        <w:footnoteReference w:id="1"/>
      </w:r>
      <w:r w:rsidRPr="00851036">
        <w:rPr>
          <w:rFonts w:ascii="Simplified Arabic" w:eastAsia="Times New Roman" w:hAnsi="Simplified Arabic" w:cs="Simplified Arabic" w:hint="cs"/>
          <w:sz w:val="28"/>
          <w:szCs w:val="28"/>
          <w:rtl/>
        </w:rPr>
        <w:t>)</w:t>
      </w:r>
    </w:p>
    <w:p w:rsidR="00160FFD" w:rsidRPr="00851036" w:rsidRDefault="00160FFD" w:rsidP="00160FFD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  <w:r w:rsidRPr="00851036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>أ - واجبات المدافع الأمامي.</w:t>
      </w:r>
    </w:p>
    <w:p w:rsidR="00160FFD" w:rsidRPr="00851036" w:rsidRDefault="00160FFD" w:rsidP="00160FFD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  <w:r w:rsidRPr="00851036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>ب - واجبات المدافعين في منطقة الوسط.</w:t>
      </w:r>
    </w:p>
    <w:p w:rsidR="00160FFD" w:rsidRPr="00851036" w:rsidRDefault="00160FFD" w:rsidP="00160FFD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  <w:r w:rsidRPr="00851036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 xml:space="preserve">ج - واجبات المدافعين في </w:t>
      </w:r>
      <w:r w:rsidRPr="00851036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>الأجنحة</w:t>
      </w:r>
      <w:r w:rsidRPr="00851036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>.</w:t>
      </w:r>
    </w:p>
    <w:p w:rsidR="00160FFD" w:rsidRPr="00851036" w:rsidRDefault="00160FFD" w:rsidP="00160FFD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Simplified Arabic" w:eastAsia="Times New Roman" w:hAnsi="Simplified Arabic" w:cs="Simplified Arabic"/>
          <w:b/>
          <w:bCs/>
          <w:sz w:val="36"/>
          <w:szCs w:val="36"/>
          <w:rtl/>
        </w:rPr>
      </w:pPr>
      <w:r w:rsidRPr="00851036">
        <w:rPr>
          <w:rFonts w:ascii="Simplified Arabic" w:eastAsia="Times New Roman" w:hAnsi="Simplified Arabic" w:cs="Simplified Arabic"/>
          <w:b/>
          <w:bCs/>
          <w:sz w:val="36"/>
          <w:szCs w:val="36"/>
          <w:rtl/>
        </w:rPr>
        <w:t>أ - واجبات المدافع الأمامي:</w:t>
      </w:r>
    </w:p>
    <w:p w:rsidR="00160FFD" w:rsidRPr="00851036" w:rsidRDefault="00160FFD" w:rsidP="00160FFD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851036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1 </w:t>
      </w:r>
      <w:r w:rsidRPr="00851036">
        <w:rPr>
          <w:rFonts w:ascii="Simplified Arabic" w:eastAsia="Times New Roman" w:hAnsi="Simplified Arabic" w:cs="Simplified Arabic"/>
          <w:sz w:val="32"/>
          <w:szCs w:val="32"/>
          <w:rtl/>
        </w:rPr>
        <w:t>- حماية المنطق</w:t>
      </w:r>
      <w:r w:rsidRPr="00851036">
        <w:rPr>
          <w:rFonts w:ascii="Simplified Arabic" w:eastAsia="Times New Roman" w:hAnsi="Simplified Arabic" w:cs="Simplified Arabic" w:hint="cs"/>
          <w:sz w:val="32"/>
          <w:szCs w:val="32"/>
          <w:rtl/>
        </w:rPr>
        <w:t xml:space="preserve">ة </w:t>
      </w:r>
      <w:r w:rsidRPr="00851036">
        <w:rPr>
          <w:rFonts w:ascii="Simplified Arabic" w:eastAsia="Times New Roman" w:hAnsi="Simplified Arabic" w:cs="Simplified Arabic"/>
          <w:sz w:val="32"/>
          <w:szCs w:val="32"/>
          <w:rtl/>
        </w:rPr>
        <w:t>الدفاعي</w:t>
      </w:r>
      <w:r w:rsidRPr="00851036">
        <w:rPr>
          <w:rFonts w:ascii="Simplified Arabic" w:eastAsia="Times New Roman" w:hAnsi="Simplified Arabic" w:cs="Simplified Arabic" w:hint="cs"/>
          <w:sz w:val="32"/>
          <w:szCs w:val="32"/>
          <w:rtl/>
        </w:rPr>
        <w:t>ة</w:t>
      </w:r>
      <w:r w:rsidRPr="0085103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الأمامي</w:t>
      </w:r>
      <w:r w:rsidRPr="00851036">
        <w:rPr>
          <w:rFonts w:ascii="Simplified Arabic" w:eastAsia="Times New Roman" w:hAnsi="Simplified Arabic" w:cs="Simplified Arabic" w:hint="cs"/>
          <w:sz w:val="32"/>
          <w:szCs w:val="32"/>
          <w:rtl/>
        </w:rPr>
        <w:t>ة</w:t>
      </w:r>
      <w:r w:rsidRPr="0085103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ضد </w:t>
      </w:r>
      <w:r w:rsidRPr="00851036">
        <w:rPr>
          <w:rFonts w:ascii="Simplified Arabic" w:eastAsia="Times New Roman" w:hAnsi="Simplified Arabic" w:cs="Simplified Arabic" w:hint="cs"/>
          <w:sz w:val="32"/>
          <w:szCs w:val="32"/>
          <w:rtl/>
        </w:rPr>
        <w:t>أي</w:t>
      </w:r>
      <w:r w:rsidRPr="0085103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لاعب مهاجم يأتي لاستغلال هذه المنطق</w:t>
      </w:r>
      <w:r w:rsidRPr="00851036">
        <w:rPr>
          <w:rFonts w:ascii="Simplified Arabic" w:eastAsia="Times New Roman" w:hAnsi="Simplified Arabic" w:cs="Simplified Arabic" w:hint="cs"/>
          <w:sz w:val="32"/>
          <w:szCs w:val="32"/>
          <w:rtl/>
        </w:rPr>
        <w:t>ة</w:t>
      </w:r>
      <w:r w:rsidRPr="0085103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الخطر</w:t>
      </w:r>
      <w:r w:rsidRPr="00851036">
        <w:rPr>
          <w:rFonts w:ascii="Simplified Arabic" w:eastAsia="Times New Roman" w:hAnsi="Simplified Arabic" w:cs="Simplified Arabic" w:hint="cs"/>
          <w:sz w:val="32"/>
          <w:szCs w:val="32"/>
          <w:rtl/>
        </w:rPr>
        <w:t>ة</w:t>
      </w:r>
      <w:r w:rsidRPr="0085103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المواجه</w:t>
      </w:r>
      <w:r w:rsidRPr="00851036">
        <w:rPr>
          <w:rFonts w:ascii="Simplified Arabic" w:eastAsia="Times New Roman" w:hAnsi="Simplified Arabic" w:cs="Simplified Arabic" w:hint="cs"/>
          <w:sz w:val="32"/>
          <w:szCs w:val="32"/>
          <w:rtl/>
        </w:rPr>
        <w:t>ة</w:t>
      </w:r>
      <w:r w:rsidRPr="0085103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للهدف.</w:t>
      </w:r>
    </w:p>
    <w:p w:rsidR="00160FFD" w:rsidRPr="00160FFD" w:rsidRDefault="00160FFD" w:rsidP="00160FFD">
      <w:pPr>
        <w:rPr>
          <w:rtl/>
          <w:lang w:bidi="ar-IQ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</w:rPr>
        <w:t>2</w:t>
      </w:r>
      <w:r w:rsidRPr="0085103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- يتحرك </w:t>
      </w:r>
      <w:r w:rsidRPr="00851036">
        <w:rPr>
          <w:rFonts w:ascii="Simplified Arabic" w:eastAsia="Times New Roman" w:hAnsi="Simplified Arabic" w:cs="Simplified Arabic" w:hint="cs"/>
          <w:sz w:val="32"/>
          <w:szCs w:val="32"/>
          <w:rtl/>
        </w:rPr>
        <w:t>للأمام</w:t>
      </w:r>
      <w:r w:rsidRPr="0085103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بحدود واحد </w:t>
      </w:r>
      <w:r w:rsidRPr="00851036">
        <w:rPr>
          <w:rFonts w:ascii="Simplified Arabic" w:eastAsia="Times New Roman" w:hAnsi="Simplified Arabic" w:cs="Simplified Arabic" w:hint="cs"/>
          <w:sz w:val="32"/>
          <w:szCs w:val="32"/>
          <w:rtl/>
        </w:rPr>
        <w:t>إلى أربعة أمتار</w:t>
      </w:r>
      <w:r w:rsidRPr="0085103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لمهاجمة اللاعب المستحوذ على الكر</w:t>
      </w:r>
      <w:r w:rsidRPr="00851036">
        <w:rPr>
          <w:rFonts w:ascii="Simplified Arabic" w:eastAsia="Times New Roman" w:hAnsi="Simplified Arabic" w:cs="Simplified Arabic" w:hint="cs"/>
          <w:sz w:val="32"/>
          <w:szCs w:val="32"/>
          <w:rtl/>
        </w:rPr>
        <w:t>ة وإرباكه</w:t>
      </w:r>
      <w:r w:rsidRPr="0085103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والحد من حركت</w:t>
      </w:r>
      <w:r w:rsidRPr="00851036">
        <w:rPr>
          <w:rFonts w:ascii="Simplified Arabic" w:eastAsia="Times New Roman" w:hAnsi="Simplified Arabic" w:cs="Simplified Arabic" w:hint="cs"/>
          <w:sz w:val="32"/>
          <w:szCs w:val="32"/>
          <w:rtl/>
        </w:rPr>
        <w:t>ه</w:t>
      </w:r>
      <w:r w:rsidRPr="0085103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في حدود هذه المنطق</w:t>
      </w:r>
      <w:r w:rsidRPr="00851036">
        <w:rPr>
          <w:rFonts w:ascii="Simplified Arabic" w:eastAsia="Times New Roman" w:hAnsi="Simplified Arabic" w:cs="Simplified Arabic" w:hint="cs"/>
          <w:sz w:val="32"/>
          <w:szCs w:val="32"/>
          <w:rtl/>
        </w:rPr>
        <w:t>ة</w:t>
      </w:r>
      <w:r w:rsidRPr="0085103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، ثم يعود </w:t>
      </w:r>
      <w:r w:rsidRPr="00851036">
        <w:rPr>
          <w:rFonts w:ascii="Simplified Arabic" w:eastAsia="Times New Roman" w:hAnsi="Simplified Arabic" w:cs="Simplified Arabic" w:hint="cs"/>
          <w:sz w:val="32"/>
          <w:szCs w:val="32"/>
          <w:rtl/>
        </w:rPr>
        <w:t>إلى</w:t>
      </w:r>
      <w:r w:rsidRPr="0085103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مكانه </w:t>
      </w:r>
      <w:r w:rsidRPr="00851036">
        <w:rPr>
          <w:rFonts w:ascii="Simplified Arabic" w:eastAsia="Times New Roman" w:hAnsi="Simplified Arabic" w:cs="Simplified Arabic" w:hint="cs"/>
          <w:sz w:val="32"/>
          <w:szCs w:val="32"/>
          <w:rtl/>
        </w:rPr>
        <w:t>أمام</w:t>
      </w:r>
      <w:r w:rsidRPr="0085103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خط السبعة </w:t>
      </w:r>
      <w:r w:rsidRPr="00851036">
        <w:rPr>
          <w:rFonts w:ascii="Simplified Arabic" w:eastAsia="Times New Roman" w:hAnsi="Simplified Arabic" w:cs="Simplified Arabic" w:hint="cs"/>
          <w:sz w:val="32"/>
          <w:szCs w:val="32"/>
          <w:rtl/>
        </w:rPr>
        <w:t>أمتار</w:t>
      </w:r>
      <w:r w:rsidRPr="0085103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حالا، عند تحول الكره من منطقة الوسط </w:t>
      </w:r>
      <w:r w:rsidRPr="00851036">
        <w:rPr>
          <w:rFonts w:ascii="Simplified Arabic" w:eastAsia="Times New Roman" w:hAnsi="Simplified Arabic" w:cs="Simplified Arabic" w:hint="cs"/>
          <w:sz w:val="32"/>
          <w:szCs w:val="32"/>
          <w:rtl/>
        </w:rPr>
        <w:t>إلى</w:t>
      </w:r>
      <w:r w:rsidRPr="0085103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الجانب، </w:t>
      </w:r>
      <w:r w:rsidRPr="00851036">
        <w:rPr>
          <w:rFonts w:ascii="Simplified Arabic" w:eastAsia="Times New Roman" w:hAnsi="Simplified Arabic" w:cs="Simplified Arabic" w:hint="cs"/>
          <w:sz w:val="32"/>
          <w:szCs w:val="32"/>
          <w:rtl/>
        </w:rPr>
        <w:t>أو</w:t>
      </w:r>
      <w:r w:rsidRPr="00851036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عندما يلجأ</w:t>
      </w:r>
    </w:p>
    <w:sectPr w:rsidR="00160FFD" w:rsidRPr="00160FFD" w:rsidSect="00160F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pgNumType w:start="5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D4B" w:rsidRDefault="00986D4B" w:rsidP="00160FFD">
      <w:pPr>
        <w:spacing w:after="0" w:line="240" w:lineRule="auto"/>
      </w:pPr>
      <w:r>
        <w:separator/>
      </w:r>
    </w:p>
  </w:endnote>
  <w:endnote w:type="continuationSeparator" w:id="0">
    <w:p w:rsidR="00986D4B" w:rsidRDefault="00986D4B" w:rsidP="00160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FFD" w:rsidRDefault="00160FF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FFD" w:rsidRDefault="00160FF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FFD" w:rsidRDefault="00160F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D4B" w:rsidRDefault="00986D4B" w:rsidP="00160FFD">
      <w:pPr>
        <w:spacing w:after="0" w:line="240" w:lineRule="auto"/>
      </w:pPr>
      <w:r>
        <w:separator/>
      </w:r>
    </w:p>
  </w:footnote>
  <w:footnote w:type="continuationSeparator" w:id="0">
    <w:p w:rsidR="00986D4B" w:rsidRDefault="00986D4B" w:rsidP="00160FFD">
      <w:pPr>
        <w:spacing w:after="0" w:line="240" w:lineRule="auto"/>
      </w:pPr>
      <w:r>
        <w:continuationSeparator/>
      </w:r>
    </w:p>
  </w:footnote>
  <w:footnote w:id="1">
    <w:p w:rsidR="00160FFD" w:rsidRDefault="00160FFD" w:rsidP="00160FFD">
      <w:pPr>
        <w:pStyle w:val="a3"/>
      </w:pPr>
      <w:r>
        <w:rPr>
          <w:rStyle w:val="a4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ضياء الخياط ونوفل محمد </w:t>
      </w:r>
      <w:proofErr w:type="spellStart"/>
      <w:r>
        <w:rPr>
          <w:rFonts w:hint="cs"/>
          <w:rtl/>
        </w:rPr>
        <w:t>الحيالي</w:t>
      </w:r>
      <w:proofErr w:type="spellEnd"/>
      <w:r>
        <w:rPr>
          <w:rFonts w:hint="cs"/>
          <w:rtl/>
        </w:rPr>
        <w:t xml:space="preserve"> : </w:t>
      </w:r>
      <w:r w:rsidRPr="008C42BB">
        <w:rPr>
          <w:rFonts w:hint="cs"/>
          <w:u w:val="single"/>
          <w:rtl/>
        </w:rPr>
        <w:t>مصدر سبق ذكره</w:t>
      </w:r>
      <w:r>
        <w:rPr>
          <w:rFonts w:hint="cs"/>
          <w:rtl/>
        </w:rPr>
        <w:t xml:space="preserve"> , ص 211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FFD" w:rsidRDefault="00160FF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741567131"/>
      <w:docPartObj>
        <w:docPartGallery w:val="Page Numbers (Top of Page)"/>
        <w:docPartUnique/>
      </w:docPartObj>
    </w:sdtPr>
    <w:sdtEndPr/>
    <w:sdtContent>
      <w:p w:rsidR="00160FFD" w:rsidRDefault="00160FFD">
        <w:pPr>
          <w:pStyle w:val="a5"/>
          <w:ind w:right="-864"/>
          <w:jc w:val="right"/>
        </w:pPr>
        <w:r>
          <w:rPr>
            <w:noProof/>
          </w:rPr>
          <mc:AlternateContent>
            <mc:Choice Requires="wpg">
              <w:drawing>
                <wp:inline distT="0" distB="0" distL="0" distR="0" wp14:anchorId="52293086" wp14:editId="11376D95">
                  <wp:extent cx="548640" cy="237490"/>
                  <wp:effectExtent l="13335" t="9525" r="9525" b="10160"/>
                  <wp:docPr id="674" name="مجموعة 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 flipH="1">
                            <a:off x="0" y="0"/>
                            <a:ext cx="548640" cy="237490"/>
                            <a:chOff x="614" y="660"/>
                            <a:chExt cx="864" cy="374"/>
                          </a:xfrm>
                        </wpg:grpSpPr>
                        <wps:wsp>
                          <wps:cNvPr id="675" name="AutoShape 42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59" y="415"/>
                              <a:ext cx="374" cy="8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6" name="AutoShape 43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98" y="451"/>
                              <a:ext cx="296" cy="79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E4BE84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7" name="Text 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2" y="716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60FFD" w:rsidRPr="00160FFD" w:rsidRDefault="00160FFD">
                                <w:pPr>
                                  <w:rPr>
                                    <w:color w:val="000000" w:themeColor="text1"/>
                                    <w:sz w:val="28"/>
                                    <w:szCs w:val="28"/>
                                  </w:rPr>
                                </w:pPr>
                                <w:r w:rsidRPr="00160FFD">
                                  <w:rPr>
                                    <w:color w:val="000000" w:themeColor="text1"/>
                                    <w:sz w:val="28"/>
                                    <w:szCs w:val="28"/>
                                  </w:rPr>
                                  <w:fldChar w:fldCharType="begin"/>
                                </w:r>
                                <w:r w:rsidRPr="00160FFD">
                                  <w:rPr>
                                    <w:color w:val="000000" w:themeColor="text1"/>
                                    <w:sz w:val="28"/>
                                    <w:szCs w:val="28"/>
                                  </w:rPr>
                                  <w:instrText>PAGE    \* MERGEFORMAT</w:instrText>
                                </w:r>
                                <w:r w:rsidRPr="00160FFD">
                                  <w:rPr>
                                    <w:color w:val="000000" w:themeColor="text1"/>
                                    <w:sz w:val="28"/>
                                    <w:szCs w:val="28"/>
                                  </w:rPr>
                                  <w:fldChar w:fldCharType="separate"/>
                                </w:r>
                                <w:r w:rsidR="00A44AA4" w:rsidRPr="00A44AA4">
                                  <w:rPr>
                                    <w:b/>
                                    <w:bCs/>
                                    <w:noProof/>
                                    <w:color w:val="000000" w:themeColor="text1"/>
                                    <w:sz w:val="28"/>
                                    <w:szCs w:val="28"/>
                                    <w:rtl/>
                                    <w:lang w:val="ar-SA"/>
                                  </w:rPr>
                                  <w:t>50</w:t>
                                </w:r>
                                <w:r w:rsidRPr="00160FFD">
                                  <w:rPr>
                                    <w:b/>
                                    <w:bCs/>
                                    <w:color w:val="000000" w:themeColor="text1"/>
                                    <w:sz w:val="28"/>
                                    <w:szCs w:val="28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مجموعة 41" o:spid="_x0000_s1026" style="width:43.2pt;height:18.7pt;flip:x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">
                  <v:roundrect id="AutoShape 42" o:spid="_x0000_s1027" style="position:absolute;left:859;top:415;width:374;height:864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sogsYA&#10;AADcAAAADwAAAGRycy9kb3ducmV2LnhtbESPzWrDMBCE74G+g9hCL6GWE2hqHCuhFAw5BEzdHnpc&#10;rK1tYq2MpfinTx8VCjkOM/MNkx1n04mRBtdaVrCJYhDEldUt1wq+PvPnBITzyBo7y6RgIQfHw8Mq&#10;w1TbiT9oLH0tAoRdigoa7/tUSlc1ZNBFticO3o8dDPogh1rqAacAN53cxvFOGmw5LDTY03tD1aW8&#10;GgV6uyRyXeTd7zovxuu3L89TXir19Di/7UF4mv09/N8+aQW71xf4OxOOgD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sogsYAAADcAAAADwAAAAAAAAAAAAAAAACYAgAAZHJz&#10;L2Rvd25yZXYueG1sUEsFBgAAAAAEAAQA9QAAAIsDAAAAAA==&#10;" strokecolor="#e4be84"/>
                  <v:roundrect id="AutoShape 43" o:spid="_x0000_s1028" style="position:absolute;left:898;top:451;width:296;height:792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x5TcUA&#10;AADcAAAADwAAAGRycy9kb3ducmV2LnhtbESPQWsCMRSE74X+h/AEL0WzCl3LahQRCt6KVsoen5vn&#10;ZnXzsiRRt/76plDocZiZb5jFqretuJEPjWMFk3EGgrhyuuFaweHzffQGIkRkja1jUvBNAVbL56cF&#10;FtrdeUe3faxFgnAoUIGJsSukDJUhi2HsOuLknZy3GJP0tdQe7wluWznNslxabDgtGOxoY6i67K9W&#10;wUcpy81reZzt1pl/nCZfD3oxZ6WGg349BxGpj//hv/ZWK8hnOfyeS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XHlNxQAAANwAAAAPAAAAAAAAAAAAAAAAAJgCAABkcnMv&#10;ZG93bnJldi54bWxQSwUGAAAAAAQABAD1AAAAigMAAAAA&#10;" fillcolor="#e4be84" strokecolor="#e4be84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4" o:spid="_x0000_s1029" type="#_x0000_t202" style="position:absolute;left:732;top:716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t3g8UA&#10;AADcAAAADwAAAGRycy9kb3ducmV2LnhtbESPQWvCQBSE7wX/w/IEb3VjD7FGVxGpIBRKYzx4fGaf&#10;yWL2bcyumv77bqHgcZiZb5jFqreNuFPnjWMFk3ECgrh02nCl4FBsX99B+ICssXFMCn7Iw2o5eFlg&#10;pt2Dc7rvQyUihH2GCuoQ2kxKX9Zk0Y9dSxy9s+sshii7SuoOHxFuG/mWJKm0aDgu1NjSpqbysr9Z&#10;Besj5x/m+nX6zs+5KYpZwp/pRanRsF/PQQTqwzP8395pBel0Cn9n4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m3eDxQAAANwAAAAPAAAAAAAAAAAAAAAAAJgCAABkcnMv&#10;ZG93bnJldi54bWxQSwUGAAAAAAQABAD1AAAAigMAAAAA&#10;" filled="f" stroked="f">
                    <v:textbox inset="0,0,0,0">
                      <w:txbxContent>
                        <w:p w:rsidR="00160FFD" w:rsidRPr="00160FFD" w:rsidRDefault="00160FFD">
                          <w:pPr>
                            <w:rPr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160FFD">
                            <w:rPr>
                              <w:color w:val="000000" w:themeColor="text1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160FFD">
                            <w:rPr>
                              <w:color w:val="000000" w:themeColor="text1"/>
                              <w:sz w:val="28"/>
                              <w:szCs w:val="28"/>
                            </w:rPr>
                            <w:instrText>PAGE    \* MERGEFORMAT</w:instrText>
                          </w:r>
                          <w:r w:rsidRPr="00160FFD">
                            <w:rPr>
                              <w:color w:val="000000" w:themeColor="text1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A44AA4" w:rsidRPr="00A44AA4">
                            <w:rPr>
                              <w:b/>
                              <w:bCs/>
                              <w:noProof/>
                              <w:color w:val="000000" w:themeColor="text1"/>
                              <w:sz w:val="28"/>
                              <w:szCs w:val="28"/>
                              <w:rtl/>
                              <w:lang w:val="ar-SA"/>
                            </w:rPr>
                            <w:t>50</w:t>
                          </w:r>
                          <w:r w:rsidRPr="00160FFD">
                            <w:rPr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wrap anchorx="page"/>
                  <w10:anchorlock/>
                </v:group>
              </w:pict>
            </mc:Fallback>
          </mc:AlternateContent>
        </w:r>
      </w:p>
    </w:sdtContent>
  </w:sdt>
  <w:p w:rsidR="00160FFD" w:rsidRDefault="00160FF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FFD" w:rsidRDefault="00160FF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FFD"/>
    <w:rsid w:val="00160FFD"/>
    <w:rsid w:val="00386A18"/>
    <w:rsid w:val="006B76BC"/>
    <w:rsid w:val="00710C63"/>
    <w:rsid w:val="00986D4B"/>
    <w:rsid w:val="009D3114"/>
    <w:rsid w:val="00A44AA4"/>
    <w:rsid w:val="00D4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160FFD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semiHidden/>
    <w:rsid w:val="00160FFD"/>
    <w:rPr>
      <w:sz w:val="20"/>
      <w:szCs w:val="20"/>
    </w:rPr>
  </w:style>
  <w:style w:type="character" w:styleId="a4">
    <w:name w:val="footnote reference"/>
    <w:basedOn w:val="a0"/>
    <w:semiHidden/>
    <w:rsid w:val="00160FFD"/>
    <w:rPr>
      <w:rFonts w:cs="Simplified Arabic"/>
      <w:sz w:val="28"/>
      <w:szCs w:val="28"/>
      <w:vertAlign w:val="superscript"/>
      <w:lang w:bidi="ar-IQ"/>
    </w:rPr>
  </w:style>
  <w:style w:type="paragraph" w:styleId="a5">
    <w:name w:val="header"/>
    <w:basedOn w:val="a"/>
    <w:link w:val="Char0"/>
    <w:uiPriority w:val="99"/>
    <w:unhideWhenUsed/>
    <w:rsid w:val="00160F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160FFD"/>
  </w:style>
  <w:style w:type="paragraph" w:styleId="a6">
    <w:name w:val="footer"/>
    <w:basedOn w:val="a"/>
    <w:link w:val="Char1"/>
    <w:uiPriority w:val="99"/>
    <w:unhideWhenUsed/>
    <w:rsid w:val="00160F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160F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160FFD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semiHidden/>
    <w:rsid w:val="00160FFD"/>
    <w:rPr>
      <w:sz w:val="20"/>
      <w:szCs w:val="20"/>
    </w:rPr>
  </w:style>
  <w:style w:type="character" w:styleId="a4">
    <w:name w:val="footnote reference"/>
    <w:basedOn w:val="a0"/>
    <w:semiHidden/>
    <w:rsid w:val="00160FFD"/>
    <w:rPr>
      <w:rFonts w:cs="Simplified Arabic"/>
      <w:sz w:val="28"/>
      <w:szCs w:val="28"/>
      <w:vertAlign w:val="superscript"/>
      <w:lang w:bidi="ar-IQ"/>
    </w:rPr>
  </w:style>
  <w:style w:type="paragraph" w:styleId="a5">
    <w:name w:val="header"/>
    <w:basedOn w:val="a"/>
    <w:link w:val="Char0"/>
    <w:uiPriority w:val="99"/>
    <w:unhideWhenUsed/>
    <w:rsid w:val="00160F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160FFD"/>
  </w:style>
  <w:style w:type="paragraph" w:styleId="a6">
    <w:name w:val="footer"/>
    <w:basedOn w:val="a"/>
    <w:link w:val="Char1"/>
    <w:uiPriority w:val="99"/>
    <w:unhideWhenUsed/>
    <w:rsid w:val="00160F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160F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cp:lastPrinted>2015-06-30T12:32:00Z</cp:lastPrinted>
  <dcterms:created xsi:type="dcterms:W3CDTF">2015-05-09T11:35:00Z</dcterms:created>
  <dcterms:modified xsi:type="dcterms:W3CDTF">2015-09-08T14:48:00Z</dcterms:modified>
</cp:coreProperties>
</file>